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274435" cy="681990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213545" y="3443768"/>
                          <a:ext cx="6264910" cy="672465"/>
                        </a:xfrm>
                        <a:custGeom>
                          <a:rect b="b" l="l" r="r" t="t"/>
                          <a:pathLst>
                            <a:path extrusionOk="0" h="672465" w="6264910">
                              <a:moveTo>
                                <a:pt x="0" y="0"/>
                              </a:moveTo>
                              <a:lnTo>
                                <a:pt x="0" y="672465"/>
                              </a:lnTo>
                              <a:lnTo>
                                <a:pt x="6264910" y="672465"/>
                              </a:lnTo>
                              <a:lnTo>
                                <a:pt x="6264910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.9999998807907104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301.0000610351562" w:right="1888.9999389648438" w:firstLine="1908.000030517578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ISTITUTO ISTRUZIONE SUPERIORE "L. EINAUDI" – ALBA ANNO SCOLASTICO 2023/2024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274435" cy="681990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4435" cy="6819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40" w:lineRule="auto"/>
        <w:ind w:left="458" w:right="598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 4 ^A</w:t>
      </w:r>
    </w:p>
    <w:p w:rsidR="00000000" w:rsidDel="00000000" w:rsidP="00000000" w:rsidRDefault="00000000" w:rsidRPr="00000000" w14:paraId="00000005">
      <w:pPr>
        <w:spacing w:before="2" w:lineRule="auto"/>
        <w:ind w:left="458" w:right="59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Istruzione Tecnica Settore Economico - Indirizzo: “Amministrazione, Finanza e Marketing”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Disciplina: Economia Politica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40" w:lineRule="auto"/>
        <w:ind w:left="458" w:right="59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PROGETTAZIONE DIDATTICA ANNUALE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Elaborata e sottoscritta dal docente: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3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20"/>
        <w:gridCol w:w="4810"/>
        <w:tblGridChange w:id="0">
          <w:tblGrid>
            <w:gridCol w:w="4820"/>
            <w:gridCol w:w="4810"/>
          </w:tblGrid>
        </w:tblGridChange>
      </w:tblGrid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567" w:right="155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cognome nome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2160" w:right="215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1568" w:right="155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Montemurro Emanuela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" w:line="252.00000000000003" w:lineRule="auto"/>
        <w:ind w:left="35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COMPETENZE FINALI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2" w:right="76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Saper esaminare ed analizzare le principali relazioni fra gli elementi del sistema economico, con particolare riferimento al ruolo dello Stato nell’economia.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2" w:right="10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Conoscere ed analizzare le teorie alternative di interpretazione della realtà macroeconomica. Individuare le principali problematiche di politica economica.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2" w:right="10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524625" cy="521969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088450" y="3523778"/>
                          <a:ext cx="6515100" cy="512444"/>
                        </a:xfrm>
                        <a:custGeom>
                          <a:rect b="b" l="l" r="r" t="t"/>
                          <a:pathLst>
                            <a:path extrusionOk="0" h="512444" w="6515100">
                              <a:moveTo>
                                <a:pt x="0" y="0"/>
                              </a:moveTo>
                              <a:lnTo>
                                <a:pt x="0" y="512444"/>
                              </a:lnTo>
                              <a:lnTo>
                                <a:pt x="6515100" y="512444"/>
                              </a:lnTo>
                              <a:lnTo>
                                <a:pt x="6515100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.9999998807907104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42.00000762939453" w:right="0" w:firstLine="242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MT" w:cs="Arial MT" w:eastAsia="Arial MT" w:hAnsi="Arial M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MODULO 1: LA MONETA E LE BANCHE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524625" cy="521969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4625" cy="52196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52.00000000000003" w:lineRule="auto"/>
        <w:ind w:left="35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Prerequisiti / connessioni con moduli e/o unità didattiche precedenti: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1"/>
        </w:tabs>
        <w:spacing w:after="0" w:before="0" w:line="252.00000000000003" w:lineRule="auto"/>
        <w:ind w:left="550" w:right="0" w:hanging="1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avere acquisito i principi fondamentali di macroeconomia e di politica economica;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1"/>
        </w:tabs>
        <w:spacing w:after="0" w:before="1" w:line="252.00000000000003" w:lineRule="auto"/>
        <w:ind w:left="550" w:right="0" w:hanging="1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distinguere le diverse tipologie di moneta ed individuarne i caratteri principali;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1"/>
        </w:tabs>
        <w:spacing w:after="0" w:before="0" w:line="252.00000000000003" w:lineRule="auto"/>
        <w:ind w:left="550" w:right="0" w:hanging="1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individuare i collegamenti tra i fenomeni reali e monetari nell’ambito del sistema economico.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2.00000000000003" w:lineRule="auto"/>
        <w:ind w:left="35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Competenze finali del modulo: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1"/>
        </w:tabs>
        <w:spacing w:after="0" w:before="0" w:line="240" w:lineRule="auto"/>
        <w:ind w:left="538" w:right="1105" w:hanging="18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riconoscere e interpretare i macrofenomeni economici monetari e finanziari, cogliendone le ripercussioni sulle grandezze economiche reali;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1"/>
        </w:tabs>
        <w:spacing w:after="0" w:before="0" w:line="240" w:lineRule="auto"/>
        <w:ind w:left="550" w:right="0" w:hanging="1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individuare la struttura e le funzioni del sistema creditizio e finanziario;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1"/>
        </w:tabs>
        <w:spacing w:after="0" w:before="1" w:line="240" w:lineRule="auto"/>
        <w:ind w:left="550" w:right="0" w:hanging="1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riconoscere le cause e gli effetti dell’inflazione e le varie politiche economiche antinflazionistiche.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" w:lineRule="auto"/>
        <w:ind w:left="35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Contenuti: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1"/>
        </w:tabs>
        <w:spacing w:after="0" w:before="0" w:line="252.00000000000003" w:lineRule="auto"/>
        <w:ind w:left="550" w:right="0" w:hanging="19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concetti generali sulla moneta;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1"/>
        </w:tabs>
        <w:spacing w:after="0" w:before="0" w:line="252.00000000000003" w:lineRule="auto"/>
        <w:ind w:left="550" w:right="0" w:hanging="19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domanda di moneta;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1"/>
        </w:tabs>
        <w:spacing w:after="0" w:before="2" w:line="252.00000000000003" w:lineRule="auto"/>
        <w:ind w:left="550" w:right="0" w:hanging="19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l’offerta di moneta e le banche;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1"/>
        </w:tabs>
        <w:spacing w:after="0" w:before="0" w:line="252.00000000000003" w:lineRule="auto"/>
        <w:ind w:left="550" w:right="0" w:hanging="19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politica monetaria e il fenomeno dell’inflazione;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1"/>
        </w:tabs>
        <w:spacing w:after="0" w:before="1" w:line="240" w:lineRule="auto"/>
        <w:ind w:left="550" w:right="0" w:hanging="1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banche e il sistema bancario italiano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101600</wp:posOffset>
                </wp:positionV>
                <wp:extent cx="6524625" cy="520065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583750" y="3524730"/>
                          <a:ext cx="6515100" cy="510540"/>
                        </a:xfrm>
                        <a:custGeom>
                          <a:rect b="b" l="l" r="r" t="t"/>
                          <a:pathLst>
                            <a:path extrusionOk="0" h="510540" w="6515100">
                              <a:moveTo>
                                <a:pt x="0" y="0"/>
                              </a:moveTo>
                              <a:lnTo>
                                <a:pt x="0" y="510540"/>
                              </a:lnTo>
                              <a:lnTo>
                                <a:pt x="6515100" y="510540"/>
                              </a:lnTo>
                              <a:lnTo>
                                <a:pt x="6515100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.000000238418579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42.00000762939453" w:right="0" w:firstLine="242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MT" w:cs="Arial MT" w:eastAsia="Arial MT" w:hAnsi="Arial M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MODULO 2: IL MERCATO FINANZIARIO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101600</wp:posOffset>
                </wp:positionV>
                <wp:extent cx="6524625" cy="520065"/>
                <wp:effectExtent b="0" l="0" r="0" t="0"/>
                <wp:wrapTopAndBottom distB="0" dist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4625" cy="520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35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Prerequisiti / connessioni con moduli e/o unità didattiche precedenti: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1"/>
        </w:tabs>
        <w:spacing w:after="0" w:before="2" w:line="252.00000000000003" w:lineRule="auto"/>
        <w:ind w:left="550" w:right="0" w:hanging="1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conoscere i principali aggregati della macroeconomia;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1"/>
        </w:tabs>
        <w:spacing w:after="0" w:before="0" w:line="252.00000000000003" w:lineRule="auto"/>
        <w:ind w:left="550" w:right="0" w:hanging="1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sapere identificare il ruolo della politica economica e, in particolare, della politica monetaria;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1"/>
        </w:tabs>
        <w:spacing w:after="0" w:before="2" w:line="240" w:lineRule="auto"/>
        <w:ind w:left="550" w:right="0" w:hanging="1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individuare i soggetti, gli strumenti e gli organi del sistema bancario.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2.00000000000003" w:lineRule="auto"/>
        <w:ind w:left="0" w:right="0" w:firstLine="55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Competenze finali del modulo: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1"/>
        </w:tabs>
        <w:spacing w:after="0" w:before="0" w:line="252.00000000000003" w:lineRule="auto"/>
        <w:ind w:left="550" w:right="0" w:hanging="1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distinguere caratteri, strumenti e soggetti del mercato monetario e del mercato finanziario;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1"/>
        </w:tabs>
        <w:spacing w:after="0" w:before="1" w:line="252.00000000000003" w:lineRule="auto"/>
        <w:ind w:left="550" w:right="0" w:hanging="1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individuare soggetti, mercati, prodotti e organi del sistema finanziario;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4"/>
        </w:tabs>
        <w:spacing w:after="0" w:before="0" w:line="252.00000000000003" w:lineRule="auto"/>
        <w:ind w:left="533" w:right="0" w:hanging="182.000000000000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riconoscere le regole e le caratteristiche dei mercati finanziari, individuandone il ruolo e le funzioni.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1"/>
        </w:tabs>
        <w:spacing w:after="0" w:before="2" w:line="240" w:lineRule="auto"/>
        <w:ind w:left="550" w:right="0" w:hanging="1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conoscere le operazioni della Borsa e gli strumenti per ridurre i rischi legati alla speculazione.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55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Contenuti: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1"/>
        </w:tabs>
        <w:spacing w:after="0" w:before="0" w:line="252.00000000000003" w:lineRule="auto"/>
        <w:ind w:left="550" w:right="0" w:hanging="19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finanziamento del sistema economico;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1"/>
        </w:tabs>
        <w:spacing w:after="0" w:before="2" w:line="252.00000000000003" w:lineRule="auto"/>
        <w:ind w:left="550" w:right="0" w:hanging="19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mercato mobiliare e la Borsa;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1"/>
        </w:tabs>
        <w:spacing w:after="0" w:before="0" w:line="252.00000000000003" w:lineRule="auto"/>
        <w:ind w:left="550" w:right="0" w:hanging="19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rendimento, rischio e speculazione.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3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165100</wp:posOffset>
                </wp:positionV>
                <wp:extent cx="6515735" cy="520065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588195" y="3524730"/>
                          <a:ext cx="6506210" cy="510540"/>
                        </a:xfrm>
                        <a:custGeom>
                          <a:rect b="b" l="l" r="r" t="t"/>
                          <a:pathLst>
                            <a:path extrusionOk="0" h="510540" w="6506210">
                              <a:moveTo>
                                <a:pt x="0" y="0"/>
                              </a:moveTo>
                              <a:lnTo>
                                <a:pt x="0" y="510540"/>
                              </a:lnTo>
                              <a:lnTo>
                                <a:pt x="6506210" y="510540"/>
                              </a:lnTo>
                              <a:lnTo>
                                <a:pt x="6506210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.000000238418579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27.00000762939453" w:right="0" w:firstLine="227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MT" w:cs="Arial MT" w:eastAsia="Arial MT" w:hAnsi="Arial M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MODULO 3: IL SISTEMA ECONOMICO GLOBALE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165100</wp:posOffset>
                </wp:positionV>
                <wp:extent cx="6515735" cy="520065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5735" cy="520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3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Prerequisiti / connessioni con moduli e/o unità didattiche precedenti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1"/>
        </w:tabs>
        <w:spacing w:after="0" w:before="0" w:line="253" w:lineRule="auto"/>
        <w:ind w:left="490" w:right="0" w:hanging="13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individuare le principali organizzazioni economiche internazionali;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1"/>
        </w:tabs>
        <w:spacing w:after="0" w:before="1" w:line="252.00000000000003" w:lineRule="auto"/>
        <w:ind w:left="490" w:right="0" w:hanging="13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distinguere gli aspetti reali e monetari dello scambio internazionale;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1"/>
        </w:tabs>
        <w:spacing w:after="0" w:before="0" w:line="252.00000000000003" w:lineRule="auto"/>
        <w:ind w:left="490" w:right="0" w:hanging="13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individuare il sistema dei cambi delle valute;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1"/>
        </w:tabs>
        <w:spacing w:after="0" w:before="0" w:line="252.00000000000003" w:lineRule="auto"/>
        <w:ind w:left="490" w:right="0" w:hanging="13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conoscere la funzione e la struttura della bilancia dei pagamenti.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5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Competenze finali del modulo: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1"/>
        </w:tabs>
        <w:spacing w:after="0" w:before="1" w:line="252.00000000000003" w:lineRule="auto"/>
        <w:ind w:left="490" w:right="0" w:hanging="13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individuare le trasformazioni dei sistemi economici nel tempo;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1"/>
        </w:tabs>
        <w:spacing w:after="0" w:before="0" w:line="252.00000000000003" w:lineRule="auto"/>
        <w:ind w:left="490" w:right="0" w:hanging="13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riconoscere le diverse tipologie di sviluppo economico;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1"/>
        </w:tabs>
        <w:spacing w:after="0" w:before="0" w:line="252.00000000000003" w:lineRule="auto"/>
        <w:ind w:left="490" w:right="0" w:hanging="13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individuare le interdipendenze tra i sistemi economici ed i principali effetti della globalizzazione;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1"/>
        </w:tabs>
        <w:spacing w:after="0" w:before="1" w:line="252.00000000000003" w:lineRule="auto"/>
        <w:ind w:left="490" w:right="0" w:hanging="13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distinguere le diverse forme d’integrazione economica;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1"/>
        </w:tabs>
        <w:spacing w:after="0" w:before="0" w:line="252.00000000000003" w:lineRule="auto"/>
        <w:ind w:left="490" w:right="0" w:hanging="13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individuare e confrontare i regimi di cambio;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1"/>
        </w:tabs>
        <w:spacing w:after="0" w:before="2" w:line="240" w:lineRule="auto"/>
        <w:ind w:left="490" w:right="0" w:hanging="13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identificare gli effetti positivi e negativi della bilancia dei pagamenti.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" w:lineRule="auto"/>
        <w:ind w:left="35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Contenuti: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1"/>
        </w:tabs>
        <w:spacing w:after="0" w:before="0" w:line="252.00000000000003" w:lineRule="auto"/>
        <w:ind w:left="490" w:right="0" w:hanging="13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 scambio e le politiche commerciali;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1"/>
        </w:tabs>
        <w:spacing w:after="0" w:before="0" w:line="252.00000000000003" w:lineRule="auto"/>
        <w:ind w:left="490" w:right="0" w:hanging="13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bilancia dei pagamenti e il cambio;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1"/>
        </w:tabs>
        <w:spacing w:after="0" w:before="2" w:line="252.00000000000003" w:lineRule="auto"/>
        <w:ind w:left="490" w:right="0" w:hanging="13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relazioni monetarie internazionali;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1"/>
        </w:tabs>
        <w:spacing w:after="0" w:before="0" w:line="252.00000000000003" w:lineRule="auto"/>
        <w:ind w:left="490" w:right="0" w:hanging="13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globalizzazione dell’economia;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1"/>
        </w:tabs>
        <w:spacing w:after="0" w:before="1" w:line="240" w:lineRule="auto"/>
        <w:ind w:left="490" w:right="0" w:hanging="13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problemi dello sviluppo economico.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177800</wp:posOffset>
                </wp:positionV>
                <wp:extent cx="6515735" cy="52006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88195" y="3524730"/>
                          <a:ext cx="6506210" cy="510540"/>
                        </a:xfrm>
                        <a:custGeom>
                          <a:rect b="b" l="l" r="r" t="t"/>
                          <a:pathLst>
                            <a:path extrusionOk="0" h="510540" w="6506210">
                              <a:moveTo>
                                <a:pt x="0" y="0"/>
                              </a:moveTo>
                              <a:lnTo>
                                <a:pt x="0" y="510540"/>
                              </a:lnTo>
                              <a:lnTo>
                                <a:pt x="6506210" y="510540"/>
                              </a:lnTo>
                              <a:lnTo>
                                <a:pt x="6506210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.000000238418579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27.00000762939453" w:right="0" w:firstLine="227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MT" w:cs="Arial MT" w:eastAsia="Arial MT" w:hAnsi="Arial M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MODULO 4: LA POLITICA ECONOMICA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177800</wp:posOffset>
                </wp:positionV>
                <wp:extent cx="6515735" cy="520065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5735" cy="520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40" w:lineRule="auto"/>
        <w:ind w:left="35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Prerequisiti / connessioni con moduli e/o unità didattiche precedenti: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1"/>
        </w:tabs>
        <w:spacing w:after="0" w:before="0" w:line="253" w:lineRule="auto"/>
        <w:ind w:left="490" w:right="0" w:hanging="13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individuare i soggetti economici e le rispettive funzioni nel sistema economico;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1"/>
        </w:tabs>
        <w:spacing w:after="0" w:before="0" w:line="252.00000000000003" w:lineRule="auto"/>
        <w:ind w:left="490" w:right="0" w:hanging="13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conoscere i meccanismi di funzionamento del mercato;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1"/>
        </w:tabs>
        <w:spacing w:after="0" w:before="0" w:line="252.00000000000003" w:lineRule="auto"/>
        <w:ind w:left="490" w:right="0" w:hanging="13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individuare il problema dell’equilibrio del reddito nazionale.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Competenze finali del modulo: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1"/>
        </w:tabs>
        <w:spacing w:after="0" w:before="0" w:line="240" w:lineRule="auto"/>
        <w:ind w:left="490" w:right="0" w:hanging="13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individuare le macrotrasformazioni dei sistemi economici nel tempo;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1"/>
        </w:tabs>
        <w:spacing w:after="0" w:before="2" w:line="252.00000000000003" w:lineRule="auto"/>
        <w:ind w:left="490" w:right="0" w:hanging="13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conoscere e confrontare i caratteri dei diversi sistemi economici;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1"/>
        </w:tabs>
        <w:spacing w:after="0" w:before="0" w:line="252.00000000000003" w:lineRule="auto"/>
        <w:ind w:left="490" w:right="0" w:hanging="13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conoscere le politiche d’intervento dello Stato nell’economia, individuandone tipologie e funzioni;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1"/>
        </w:tabs>
        <w:spacing w:after="0" w:before="0" w:line="252.00000000000003" w:lineRule="auto"/>
        <w:ind w:left="490" w:right="0" w:hanging="13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individuare e comprendere problemi e linee attuali di sviluppo dell’economia italiana.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35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35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Contenuti: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1"/>
        </w:tabs>
        <w:spacing w:after="0" w:before="0" w:line="252.00000000000003" w:lineRule="auto"/>
        <w:ind w:left="490" w:right="0" w:hanging="13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sistemi economici nel mondo;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1"/>
        </w:tabs>
        <w:spacing w:after="0" w:before="0" w:line="252.00000000000003" w:lineRule="auto"/>
        <w:ind w:left="490" w:right="0" w:hanging="13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l’intervento dello Stato in economia;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1"/>
        </w:tabs>
        <w:spacing w:after="0" w:before="2" w:line="240" w:lineRule="auto"/>
        <w:ind w:left="490" w:right="0" w:hanging="13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problemi attuali dell’economia italiana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1422400</wp:posOffset>
                </wp:positionH>
                <wp:positionV relativeFrom="paragraph">
                  <wp:posOffset>215900</wp:posOffset>
                </wp:positionV>
                <wp:extent cx="3174365" cy="396875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258880" y="3586325"/>
                          <a:ext cx="3164840" cy="387350"/>
                        </a:xfrm>
                        <a:custGeom>
                          <a:rect b="b" l="l" r="r" t="t"/>
                          <a:pathLst>
                            <a:path extrusionOk="0" h="387350" w="3164840">
                              <a:moveTo>
                                <a:pt x="0" y="0"/>
                              </a:moveTo>
                              <a:lnTo>
                                <a:pt x="0" y="387350"/>
                              </a:lnTo>
                              <a:lnTo>
                                <a:pt x="3164840" y="387350"/>
                              </a:lnTo>
                              <a:lnTo>
                                <a:pt x="3164840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.000000238418579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27.99999237060547" w:right="0" w:firstLine="242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MT" w:cs="Arial MT" w:eastAsia="Arial MT" w:hAnsi="Arial M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	MODULO  EDUCAZIONE CIVICA 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1422400</wp:posOffset>
                </wp:positionH>
                <wp:positionV relativeFrom="paragraph">
                  <wp:posOffset>215900</wp:posOffset>
                </wp:positionV>
                <wp:extent cx="3174365" cy="396875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4365" cy="396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4">
      <w:pPr>
        <w:tabs>
          <w:tab w:val="left" w:leader="none" w:pos="6762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65">
      <w:pPr>
        <w:tabs>
          <w:tab w:val="left" w:leader="none" w:pos="6762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Contenuti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concorso “Ambasciatori del Consiglio regionale del Piemonte”. Il Progetto consiste nell’approfondimento di una delle seguenti tematiche: </w:t>
      </w: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cultura della legalità e dell’uso corretto e responsabile del denaro, in coerenza con le finalità istituzionali dell’Osservatorio regionale sui fenomeni di usura, estorsione e sovraindebitamento con particolare riguardo alla prevenzione al gioco d’azzardo patologico e ad altri reati connessi ad un uso non corretto del denaro come il sovraindebitamento e l’usura; </w:t>
      </w: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promozione, secondo le finalità degli Stati generali per la prevenzione e il benessere, della cultura della salute e della sensibilizzazione dei giovani sull’importanza di fare prevenzione e di adottare scelte e comportamenti consapevoli per la propria salute e il proprio benessere futuro; </w:t>
      </w: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ambiente e transizione digitale per continuare a puntare I riflettori sull’importanza della gioventù europea nella costruzione di un future migliore: 2 più verde, più inclusivo e digitale come già effettuato nel 2022 in occasione dell’Anno Europeo dei Giovani; </w:t>
      </w: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diritti umani e lotta contro le discriminazioni, politiche di genere e attività di contrasto alla violenza sulla donna; </w:t>
      </w: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contrasto al bullismo e al cyberbullismo. 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Metodologia didattica: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1"/>
        </w:tabs>
        <w:spacing w:after="0" w:before="2" w:line="252.00000000000003" w:lineRule="auto"/>
        <w:ind w:left="550" w:right="0" w:hanging="1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lezione frontale;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1"/>
        </w:tabs>
        <w:spacing w:after="0" w:before="0" w:line="252.00000000000003" w:lineRule="auto"/>
        <w:ind w:left="550" w:right="0" w:hanging="1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discussione partecipata;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1"/>
        </w:tabs>
        <w:spacing w:after="0" w:before="0" w:line="252.00000000000003" w:lineRule="auto"/>
        <w:ind w:left="550" w:right="0" w:hanging="1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utilizzo di fonti d’informazione economica;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1"/>
        </w:tabs>
        <w:spacing w:after="0" w:before="1" w:line="252.00000000000003" w:lineRule="auto"/>
        <w:ind w:left="550" w:right="0" w:hanging="1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schemi grafici;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1"/>
        </w:tabs>
        <w:spacing w:after="0" w:before="0" w:line="252.00000000000003" w:lineRule="auto"/>
        <w:ind w:left="550" w:right="0" w:hanging="1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esercizi alla fine di ogni unità didattica.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35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Risorse / materiali: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1"/>
        </w:tabs>
        <w:spacing w:after="0" w:before="0" w:line="252.00000000000003" w:lineRule="auto"/>
        <w:ind w:left="550" w:right="0" w:hanging="1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libro di testo;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1"/>
        </w:tabs>
        <w:spacing w:after="0" w:before="1" w:line="252.00000000000003" w:lineRule="auto"/>
        <w:ind w:left="550" w:right="0" w:hanging="1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materiale fornito dal docente;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1"/>
        </w:tabs>
        <w:spacing w:after="0" w:before="0" w:line="252.00000000000003" w:lineRule="auto"/>
        <w:ind w:left="550" w:right="0" w:hanging="1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quotidiani;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1"/>
        </w:tabs>
        <w:spacing w:after="0" w:before="2" w:line="240" w:lineRule="auto"/>
        <w:ind w:left="550" w:right="0" w:hanging="1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lim e siti istituzionali.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35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Modalità / tipologie di verifica: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1"/>
        </w:tabs>
        <w:spacing w:after="0" w:before="0" w:line="252.00000000000003" w:lineRule="auto"/>
        <w:ind w:left="550" w:right="0" w:hanging="1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interrogazione orale;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1"/>
        </w:tabs>
        <w:spacing w:after="0" w:before="0" w:line="252.00000000000003" w:lineRule="auto"/>
        <w:ind w:left="550" w:right="0" w:hanging="1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verifiche strutturate e semistrutturate;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1"/>
        </w:tabs>
        <w:spacing w:after="0" w:before="2" w:line="240" w:lineRule="auto"/>
        <w:ind w:left="550" w:right="0" w:hanging="1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discussone partecipata.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35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Saperi minimi finalizzati all’attività di recupero: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1"/>
        </w:tabs>
        <w:spacing w:after="0" w:before="0" w:line="240" w:lineRule="auto"/>
        <w:ind w:left="352" w:right="74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richiedono la conoscenza e la comprensione dei contenuti essenziali di ogni modulo, la capacità di effettuare opportuni esempi e l’uso di un linguaggio tecnico sufficientemente corretto.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di recupero: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1"/>
        </w:tabs>
        <w:spacing w:after="0" w:before="2" w:line="252.00000000000003" w:lineRule="auto"/>
        <w:ind w:left="550" w:right="0" w:hanging="1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recupero in “itinere”;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1"/>
        </w:tabs>
        <w:spacing w:after="0" w:before="0" w:line="252.00000000000003" w:lineRule="auto"/>
        <w:ind w:left="550" w:right="0" w:hanging="1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di recupero strutturate.</w:t>
      </w:r>
    </w:p>
    <w:p w:rsidR="00000000" w:rsidDel="00000000" w:rsidP="00000000" w:rsidRDefault="00000000" w:rsidRPr="00000000" w14:paraId="00000080">
      <w:pPr>
        <w:tabs>
          <w:tab w:val="left" w:leader="none" w:pos="551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551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551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Alba, 12.10.2023</w:t>
        <w:tab/>
        <w:tab/>
        <w:tab/>
        <w:tab/>
        <w:tab/>
        <w:tab/>
        <w:tab/>
        <w:t xml:space="preserve">Prof.ssa Emanuela Montemurro</w:t>
      </w:r>
    </w:p>
    <w:sectPr>
      <w:pgSz w:h="16840" w:w="11910" w:orient="portrait"/>
      <w:pgMar w:bottom="280" w:top="1580" w:left="780" w:right="6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Symbol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52" w:hanging="134.99999999999997"/>
      </w:pPr>
      <w:rPr>
        <w:rFonts w:ascii="Arial MT" w:cs="Arial MT" w:eastAsia="Arial MT" w:hAnsi="Arial MT"/>
        <w:sz w:val="22"/>
        <w:szCs w:val="22"/>
      </w:rPr>
    </w:lvl>
    <w:lvl w:ilvl="1">
      <w:start w:val="0"/>
      <w:numFmt w:val="bullet"/>
      <w:lvlText w:val="•"/>
      <w:lvlJc w:val="left"/>
      <w:pPr>
        <w:ind w:left="1372" w:hanging="135"/>
      </w:pPr>
      <w:rPr/>
    </w:lvl>
    <w:lvl w:ilvl="2">
      <w:start w:val="0"/>
      <w:numFmt w:val="bullet"/>
      <w:lvlText w:val="•"/>
      <w:lvlJc w:val="left"/>
      <w:pPr>
        <w:ind w:left="2385" w:hanging="135"/>
      </w:pPr>
      <w:rPr/>
    </w:lvl>
    <w:lvl w:ilvl="3">
      <w:start w:val="0"/>
      <w:numFmt w:val="bullet"/>
      <w:lvlText w:val="•"/>
      <w:lvlJc w:val="left"/>
      <w:pPr>
        <w:ind w:left="3397" w:hanging="135"/>
      </w:pPr>
      <w:rPr/>
    </w:lvl>
    <w:lvl w:ilvl="4">
      <w:start w:val="0"/>
      <w:numFmt w:val="bullet"/>
      <w:lvlText w:val="•"/>
      <w:lvlJc w:val="left"/>
      <w:pPr>
        <w:ind w:left="4410" w:hanging="135"/>
      </w:pPr>
      <w:rPr/>
    </w:lvl>
    <w:lvl w:ilvl="5">
      <w:start w:val="0"/>
      <w:numFmt w:val="bullet"/>
      <w:lvlText w:val="•"/>
      <w:lvlJc w:val="left"/>
      <w:pPr>
        <w:ind w:left="5423" w:hanging="135"/>
      </w:pPr>
      <w:rPr/>
    </w:lvl>
    <w:lvl w:ilvl="6">
      <w:start w:val="0"/>
      <w:numFmt w:val="bullet"/>
      <w:lvlText w:val="•"/>
      <w:lvlJc w:val="left"/>
      <w:pPr>
        <w:ind w:left="6435" w:hanging="135"/>
      </w:pPr>
      <w:rPr/>
    </w:lvl>
    <w:lvl w:ilvl="7">
      <w:start w:val="0"/>
      <w:numFmt w:val="bullet"/>
      <w:lvlText w:val="•"/>
      <w:lvlJc w:val="left"/>
      <w:pPr>
        <w:ind w:left="7448" w:hanging="135"/>
      </w:pPr>
      <w:rPr/>
    </w:lvl>
    <w:lvl w:ilvl="8">
      <w:start w:val="0"/>
      <w:numFmt w:val="bullet"/>
      <w:lvlText w:val="•"/>
      <w:lvlJc w:val="left"/>
      <w:pPr>
        <w:ind w:left="8461" w:hanging="135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sid w:val="00C62E71"/>
    <w:rPr>
      <w:rFonts w:ascii="Arial MT" w:cs="Arial MT" w:eastAsia="Arial MT" w:hAnsi="Arial MT"/>
      <w:lang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C62E7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sid w:val="00C62E71"/>
  </w:style>
  <w:style w:type="paragraph" w:styleId="Titolo11" w:customStyle="1">
    <w:name w:val="Titolo 11"/>
    <w:basedOn w:val="Normale"/>
    <w:uiPriority w:val="1"/>
    <w:qFormat w:val="1"/>
    <w:rsid w:val="00C62E71"/>
    <w:pPr>
      <w:ind w:left="352"/>
      <w:outlineLvl w:val="1"/>
    </w:pPr>
    <w:rPr>
      <w:rFonts w:ascii="Arial" w:cs="Arial" w:eastAsia="Arial" w:hAnsi="Arial"/>
      <w:b w:val="1"/>
      <w:bCs w:val="1"/>
    </w:rPr>
  </w:style>
  <w:style w:type="paragraph" w:styleId="Paragrafoelenco">
    <w:name w:val="List Paragraph"/>
    <w:basedOn w:val="Normale"/>
    <w:uiPriority w:val="1"/>
    <w:qFormat w:val="1"/>
    <w:rsid w:val="00C62E71"/>
    <w:pPr>
      <w:spacing w:line="252" w:lineRule="exact"/>
      <w:ind w:left="550" w:hanging="199"/>
    </w:pPr>
  </w:style>
  <w:style w:type="paragraph" w:styleId="TableParagraph" w:customStyle="1">
    <w:name w:val="Table Paragraph"/>
    <w:basedOn w:val="Normale"/>
    <w:uiPriority w:val="1"/>
    <w:qFormat w:val="1"/>
    <w:rsid w:val="00C62E71"/>
    <w:pPr>
      <w:ind w:right="1559"/>
      <w:jc w:val="center"/>
    </w:pPr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88146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rsid w:val="0088146E"/>
    <w:rPr>
      <w:rFonts w:ascii="Arial MT" w:cs="Arial MT" w:eastAsia="Arial MT" w:hAnsi="Arial MT"/>
      <w:lang w:val="it-IT"/>
    </w:rPr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88146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88146E"/>
    <w:rPr>
      <w:rFonts w:ascii="Arial MT" w:cs="Arial MT" w:eastAsia="Arial MT" w:hAnsi="Arial MT"/>
      <w:lang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5.png"/><Relationship Id="rId12" Type="http://schemas.openxmlformats.org/officeDocument/2006/relationships/image" Target="media/image4.png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Vof8xwQVXaS375cTAwNni5hSrw==">CgMxLjA4AHIhMXgtUDFEbTduV3VWZUp6ZmppQUh6ZjJLbU5XcXFmNzVl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2023-10-09T18:27:00Z</dcterms:created>
  <dc:creator>Laura Corino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